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6F31" w14:textId="23FD007B" w:rsidR="00A00B71" w:rsidRDefault="00DB0991" w:rsidP="00A00B71">
      <w:pPr>
        <w:pStyle w:val="Heading1"/>
        <w:jc w:val="center"/>
        <w:rPr>
          <w:b/>
          <w:bCs/>
          <w:color w:val="215E99" w:themeColor="text2" w:themeTint="B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4B9D56" wp14:editId="6C5C1776">
                <wp:simplePos x="0" y="0"/>
                <wp:positionH relativeFrom="column">
                  <wp:posOffset>7620</wp:posOffset>
                </wp:positionH>
                <wp:positionV relativeFrom="paragraph">
                  <wp:posOffset>152400</wp:posOffset>
                </wp:positionV>
                <wp:extent cx="1640205" cy="568325"/>
                <wp:effectExtent l="0" t="0" r="0" b="3175"/>
                <wp:wrapSquare wrapText="bothSides"/>
                <wp:docPr id="1016082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7EDB9" w14:textId="086AF1D2" w:rsidR="00DB0991" w:rsidRDefault="00DB0991">
                            <w:r>
                              <w:rPr>
                                <w:noProof/>
                                <w:color w:val="215E99" w:themeColor="text2" w:themeTint="BF"/>
                              </w:rPr>
                              <w:drawing>
                                <wp:inline distT="0" distB="0" distL="0" distR="0" wp14:anchorId="09CBC701" wp14:editId="6B8407BE">
                                  <wp:extent cx="1285875" cy="492781"/>
                                  <wp:effectExtent l="0" t="0" r="0" b="0"/>
                                  <wp:docPr id="132775782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7757824" name="Picture 132775782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0071" cy="4943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B9D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12pt;width:129.15pt;height: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" stroked="f">
                <v:textbox>
                  <w:txbxContent>
                    <w:p w14:paraId="17C7EDB9" w14:textId="086AF1D2" w:rsidR="00DB0991" w:rsidRDefault="00DB0991">
                      <w:r>
                        <w:rPr>
                          <w:noProof/>
                          <w:color w:val="215E99" w:themeColor="text2" w:themeTint="BF"/>
                        </w:rPr>
                        <w:drawing>
                          <wp:inline distT="0" distB="0" distL="0" distR="0" wp14:anchorId="09CBC701" wp14:editId="6B8407BE">
                            <wp:extent cx="1285875" cy="492781"/>
                            <wp:effectExtent l="0" t="0" r="0" b="0"/>
                            <wp:docPr id="132775782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7757824" name="Picture 132775782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0071" cy="4943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735E">
        <w:rPr>
          <w:noProof/>
          <w:color w:val="215E99" w:themeColor="text2" w:themeTint="B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899ED5" wp14:editId="4C7BF82A">
                <wp:simplePos x="0" y="0"/>
                <wp:positionH relativeFrom="column">
                  <wp:posOffset>4792345</wp:posOffset>
                </wp:positionH>
                <wp:positionV relativeFrom="paragraph">
                  <wp:posOffset>13970</wp:posOffset>
                </wp:positionV>
                <wp:extent cx="926465" cy="834390"/>
                <wp:effectExtent l="1270" t="4445" r="0" b="0"/>
                <wp:wrapSquare wrapText="bothSides"/>
                <wp:docPr id="756343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7D2F1" w14:textId="0A4ED0C0" w:rsidR="00A00B71" w:rsidRDefault="00A00B71" w:rsidP="00A00B71">
                            <w:r>
                              <w:rPr>
                                <w:rFonts w:ascii="Aptos" w:hAnsi="Aptos"/>
                                <w:noProof/>
                                <w:color w:val="000000"/>
                                <w:sz w:val="28"/>
                              </w:rPr>
                              <w:drawing>
                                <wp:inline distT="0" distB="0" distL="0" distR="0" wp14:anchorId="499F2C6B" wp14:editId="12921C27">
                                  <wp:extent cx="742950" cy="742950"/>
                                  <wp:effectExtent l="0" t="0" r="0" b="0"/>
                                  <wp:docPr id="11459762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9ED5" id="_x0000_s1027" type="#_x0000_t202" style="position:absolute;left:0;text-align:left;margin-left:377.35pt;margin-top:1.1pt;width:72.95pt;height:65.7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" stroked="f">
                <v:textbox style="mso-fit-shape-to-text:t">
                  <w:txbxContent>
                    <w:p w14:paraId="7A77D2F1" w14:textId="0A4ED0C0" w:rsidR="00A00B71" w:rsidRDefault="00A00B71" w:rsidP="00A00B71">
                      <w:r>
                        <w:rPr>
                          <w:rFonts w:ascii="Aptos" w:hAnsi="Aptos"/>
                          <w:noProof/>
                          <w:color w:val="000000"/>
                          <w:sz w:val="28"/>
                        </w:rPr>
                        <w:drawing>
                          <wp:inline distT="0" distB="0" distL="0" distR="0" wp14:anchorId="499F2C6B" wp14:editId="12921C27">
                            <wp:extent cx="742950" cy="742950"/>
                            <wp:effectExtent l="0" t="0" r="0" b="0"/>
                            <wp:docPr id="114597629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76286" w14:textId="77777777" w:rsidR="008423D7" w:rsidRDefault="008423D7" w:rsidP="00A00B71">
      <w:pPr>
        <w:pStyle w:val="Heading1"/>
        <w:spacing w:before="0"/>
        <w:jc w:val="center"/>
        <w:rPr>
          <w:rStyle w:val="IntenseReference"/>
        </w:rPr>
      </w:pPr>
    </w:p>
    <w:p w14:paraId="13F9D704" w14:textId="651EE0EA" w:rsidR="00A00B71" w:rsidRPr="00A00B71" w:rsidRDefault="00A00B71" w:rsidP="00A00B71">
      <w:pPr>
        <w:pStyle w:val="Heading1"/>
        <w:spacing w:before="0"/>
        <w:jc w:val="center"/>
        <w:rPr>
          <w:rStyle w:val="IntenseReference"/>
        </w:rPr>
      </w:pPr>
      <w:r w:rsidRPr="00A00B71">
        <w:rPr>
          <w:rStyle w:val="IntenseReference"/>
        </w:rPr>
        <w:t xml:space="preserve">Comprehensive Teacher Training with </w:t>
      </w:r>
    </w:p>
    <w:p w14:paraId="72BA7530" w14:textId="7951B8F0" w:rsidR="00A00B71" w:rsidRPr="00A00B71" w:rsidRDefault="00A00B71" w:rsidP="00A00B71">
      <w:pPr>
        <w:pStyle w:val="Heading1"/>
        <w:spacing w:before="0"/>
        <w:jc w:val="center"/>
        <w:rPr>
          <w:rStyle w:val="IntenseReference"/>
        </w:rPr>
      </w:pPr>
      <w:r w:rsidRPr="00A00B71">
        <w:rPr>
          <w:rStyle w:val="IntenseReference"/>
        </w:rPr>
        <w:t>Fiona McIntosh</w:t>
      </w:r>
    </w:p>
    <w:p w14:paraId="1A35574C" w14:textId="142AD047" w:rsidR="00A00B71" w:rsidRPr="00A00B71" w:rsidRDefault="00A00B71" w:rsidP="00A00B71">
      <w:pPr>
        <w:pStyle w:val="Subtitle"/>
        <w:jc w:val="center"/>
        <w:rPr>
          <w:rFonts w:asciiTheme="minorHAnsi" w:hAnsiTheme="minorHAnsi"/>
          <w:b/>
          <w:bCs/>
          <w:color w:val="215E99" w:themeColor="text2" w:themeTint="BF"/>
        </w:rPr>
      </w:pPr>
      <w:r w:rsidRPr="00A00B71">
        <w:rPr>
          <w:b/>
          <w:bCs/>
          <w:color w:val="215E99" w:themeColor="text2" w:themeTint="BF"/>
        </w:rPr>
        <w:t>TERMS AND CONDITIONS</w:t>
      </w:r>
    </w:p>
    <w:p w14:paraId="5B423BDA" w14:textId="77777777" w:rsidR="008423D7" w:rsidRDefault="008423D7">
      <w:pPr>
        <w:rPr>
          <w:rFonts w:asciiTheme="majorHAnsi" w:hAnsiTheme="majorHAnsi"/>
          <w:b/>
          <w:bCs/>
        </w:rPr>
      </w:pPr>
    </w:p>
    <w:p w14:paraId="7933AC80" w14:textId="6C7B8FA2" w:rsidR="00A00B71" w:rsidRPr="00A00B71" w:rsidRDefault="00A00B71">
      <w:pPr>
        <w:rPr>
          <w:rFonts w:asciiTheme="majorHAnsi" w:hAnsiTheme="majorHAnsi"/>
          <w:b/>
          <w:bCs/>
        </w:rPr>
      </w:pPr>
      <w:r w:rsidRPr="00A00B71">
        <w:rPr>
          <w:rFonts w:asciiTheme="majorHAnsi" w:hAnsiTheme="majorHAnsi"/>
          <w:b/>
          <w:bCs/>
        </w:rPr>
        <w:t xml:space="preserve">Participation &amp; Responsibility </w:t>
      </w:r>
    </w:p>
    <w:p w14:paraId="4E8B41B4" w14:textId="77777777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>Whil</w:t>
      </w:r>
      <w:r>
        <w:rPr>
          <w:rFonts w:asciiTheme="majorHAnsi" w:hAnsiTheme="majorHAnsi"/>
        </w:rPr>
        <w:t>st</w:t>
      </w:r>
      <w:r w:rsidRPr="00A00B71">
        <w:rPr>
          <w:rFonts w:asciiTheme="majorHAnsi" w:hAnsiTheme="majorHAnsi"/>
        </w:rPr>
        <w:t xml:space="preserve"> every effort is made to create a safe and supportive learning environment, I understand that I am responsible for my own physical and mental wellbeing throughout the training. I participate voluntarily and accept all risks associated with this programme. </w:t>
      </w:r>
    </w:p>
    <w:p w14:paraId="5EA1F188" w14:textId="77777777" w:rsidR="00A00B71" w:rsidRDefault="00A00B71">
      <w:pPr>
        <w:rPr>
          <w:rFonts w:asciiTheme="majorHAnsi" w:hAnsiTheme="majorHAnsi"/>
        </w:rPr>
      </w:pPr>
    </w:p>
    <w:p w14:paraId="505371C8" w14:textId="77777777" w:rsidR="00A00B71" w:rsidRDefault="00A00B71">
      <w:pPr>
        <w:rPr>
          <w:rFonts w:asciiTheme="majorHAnsi" w:hAnsiTheme="majorHAnsi"/>
        </w:rPr>
      </w:pPr>
      <w:r>
        <w:rPr>
          <w:rFonts w:asciiTheme="majorHAnsi" w:hAnsiTheme="majorHAnsi"/>
        </w:rPr>
        <w:t>Fiona McIntosh</w:t>
      </w:r>
      <w:r w:rsidRPr="00A00B71">
        <w:rPr>
          <w:rFonts w:asciiTheme="majorHAnsi" w:hAnsiTheme="majorHAnsi"/>
        </w:rPr>
        <w:t xml:space="preserve"> reserves the right to ask any student to leave the programme if behaviour is inappropriate, disruptive, or negatively impacts the learning environment. No refunds will be issued in such cases.</w:t>
      </w:r>
    </w:p>
    <w:p w14:paraId="4F46A2C2" w14:textId="77777777" w:rsidR="00A00B71" w:rsidRDefault="00A00B71">
      <w:pPr>
        <w:rPr>
          <w:rFonts w:asciiTheme="majorHAnsi" w:hAnsiTheme="majorHAnsi"/>
        </w:rPr>
      </w:pPr>
    </w:p>
    <w:p w14:paraId="78722786" w14:textId="77777777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 I agree to disclose any relevant medical conditions or prescribed medications prior to the start of training. </w:t>
      </w:r>
      <w:r>
        <w:rPr>
          <w:rFonts w:asciiTheme="majorHAnsi" w:hAnsiTheme="majorHAnsi"/>
        </w:rPr>
        <w:t>Fiona McIntosh</w:t>
      </w:r>
      <w:r w:rsidRPr="00A00B71">
        <w:rPr>
          <w:rFonts w:asciiTheme="majorHAnsi" w:hAnsiTheme="majorHAnsi"/>
        </w:rPr>
        <w:t xml:space="preserve"> is not responsible for loss or damage to personal belongings. </w:t>
      </w:r>
    </w:p>
    <w:p w14:paraId="50D8AFF3" w14:textId="77777777" w:rsidR="00A00B71" w:rsidRDefault="00A00B71">
      <w:pPr>
        <w:rPr>
          <w:rFonts w:asciiTheme="majorHAnsi" w:hAnsiTheme="majorHAnsi"/>
        </w:rPr>
      </w:pPr>
    </w:p>
    <w:p w14:paraId="4FB41375" w14:textId="77777777" w:rsidR="00A00B71" w:rsidRPr="00A00B71" w:rsidRDefault="00A00B71">
      <w:pPr>
        <w:rPr>
          <w:rFonts w:asciiTheme="majorHAnsi" w:hAnsiTheme="majorHAnsi"/>
          <w:b/>
          <w:bCs/>
        </w:rPr>
      </w:pPr>
      <w:r w:rsidRPr="00A00B71">
        <w:rPr>
          <w:rFonts w:asciiTheme="majorHAnsi" w:hAnsiTheme="majorHAnsi"/>
          <w:b/>
          <w:bCs/>
        </w:rPr>
        <w:t>Pricing, Deposits &amp; Cancellation Policy</w:t>
      </w:r>
    </w:p>
    <w:p w14:paraId="3B72CAC5" w14:textId="262D0DB8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 A £</w:t>
      </w:r>
      <w:r>
        <w:rPr>
          <w:rFonts w:asciiTheme="majorHAnsi" w:hAnsiTheme="majorHAnsi"/>
        </w:rPr>
        <w:t>1</w:t>
      </w:r>
      <w:r w:rsidR="00EF6E4D">
        <w:rPr>
          <w:rFonts w:asciiTheme="majorHAnsi" w:hAnsiTheme="majorHAnsi"/>
        </w:rPr>
        <w:t>0</w:t>
      </w:r>
      <w:r>
        <w:rPr>
          <w:rFonts w:asciiTheme="majorHAnsi" w:hAnsiTheme="majorHAnsi"/>
        </w:rPr>
        <w:t>00</w:t>
      </w:r>
      <w:r w:rsidRPr="00A00B71">
        <w:rPr>
          <w:rFonts w:asciiTheme="majorHAnsi" w:hAnsiTheme="majorHAnsi"/>
        </w:rPr>
        <w:t xml:space="preserve"> deposit is required to secure a place on the course. </w:t>
      </w:r>
    </w:p>
    <w:p w14:paraId="4407E7B7" w14:textId="77777777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Remaining fees must be paid </w:t>
      </w:r>
      <w:r>
        <w:rPr>
          <w:rFonts w:asciiTheme="majorHAnsi" w:hAnsiTheme="majorHAnsi"/>
        </w:rPr>
        <w:t>7</w:t>
      </w:r>
      <w:r w:rsidRPr="00A00B71">
        <w:rPr>
          <w:rFonts w:asciiTheme="majorHAnsi" w:hAnsiTheme="majorHAnsi"/>
        </w:rPr>
        <w:t xml:space="preserve"> days before the programme begins unless a payment plan has been arranged. </w:t>
      </w:r>
    </w:p>
    <w:p w14:paraId="0CB29EE5" w14:textId="64F0DD9C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• £100 non-refundable admin fee for cancellations prior to </w:t>
      </w:r>
      <w:r w:rsidR="00DB0991">
        <w:rPr>
          <w:rFonts w:asciiTheme="majorHAnsi" w:hAnsiTheme="majorHAnsi"/>
        </w:rPr>
        <w:t>28 February</w:t>
      </w:r>
      <w:r w:rsidRPr="00A00B71">
        <w:rPr>
          <w:rFonts w:asciiTheme="majorHAnsi" w:hAnsiTheme="majorHAnsi"/>
        </w:rPr>
        <w:t xml:space="preserve"> 2026. </w:t>
      </w:r>
    </w:p>
    <w:p w14:paraId="2EF07135" w14:textId="5336DBB4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• After </w:t>
      </w:r>
      <w:r w:rsidR="00BA6D31">
        <w:rPr>
          <w:rFonts w:asciiTheme="majorHAnsi" w:hAnsiTheme="majorHAnsi"/>
        </w:rPr>
        <w:t>1 April</w:t>
      </w:r>
      <w:r w:rsidRPr="00A00B71">
        <w:rPr>
          <w:rFonts w:asciiTheme="majorHAnsi" w:hAnsiTheme="majorHAnsi"/>
        </w:rPr>
        <w:t xml:space="preserve"> 2026, cancellation results in loss of the £</w:t>
      </w:r>
      <w:r w:rsidR="00F405AE">
        <w:rPr>
          <w:rFonts w:asciiTheme="majorHAnsi" w:hAnsiTheme="majorHAnsi"/>
        </w:rPr>
        <w:t>1000</w:t>
      </w:r>
      <w:r w:rsidRPr="00A00B71">
        <w:rPr>
          <w:rFonts w:asciiTheme="majorHAnsi" w:hAnsiTheme="majorHAnsi"/>
        </w:rPr>
        <w:t xml:space="preserve"> deposit. </w:t>
      </w:r>
    </w:p>
    <w:p w14:paraId="66835B6B" w14:textId="1E71EE28" w:rsidR="00F405AE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>• After 1</w:t>
      </w:r>
      <w:r w:rsidR="00DB0991">
        <w:rPr>
          <w:rFonts w:asciiTheme="majorHAnsi" w:hAnsiTheme="majorHAnsi"/>
        </w:rPr>
        <w:t>7</w:t>
      </w:r>
      <w:r w:rsidRPr="00A00B71">
        <w:rPr>
          <w:rFonts w:asciiTheme="majorHAnsi" w:hAnsiTheme="majorHAnsi"/>
        </w:rPr>
        <w:t xml:space="preserve"> April 2026, cancellation results in a loss of £2,000.</w:t>
      </w:r>
    </w:p>
    <w:p w14:paraId="42598371" w14:textId="50CBFF9A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• After </w:t>
      </w:r>
      <w:r w:rsidR="00DB0991">
        <w:rPr>
          <w:rFonts w:asciiTheme="majorHAnsi" w:hAnsiTheme="majorHAnsi"/>
        </w:rPr>
        <w:t>24</w:t>
      </w:r>
      <w:r w:rsidRPr="00A00B71">
        <w:rPr>
          <w:rFonts w:asciiTheme="majorHAnsi" w:hAnsiTheme="majorHAnsi"/>
        </w:rPr>
        <w:t xml:space="preserve"> April 2026, cancellation results in loss of the full training fee.</w:t>
      </w:r>
    </w:p>
    <w:p w14:paraId="4C9B34E5" w14:textId="77777777" w:rsidR="00A00B71" w:rsidRDefault="00A00B71">
      <w:pPr>
        <w:rPr>
          <w:rFonts w:asciiTheme="majorHAnsi" w:hAnsiTheme="majorHAnsi"/>
        </w:rPr>
      </w:pPr>
    </w:p>
    <w:p w14:paraId="5E06DB91" w14:textId="773F7080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 If </w:t>
      </w:r>
      <w:r>
        <w:rPr>
          <w:rFonts w:asciiTheme="majorHAnsi" w:hAnsiTheme="majorHAnsi"/>
        </w:rPr>
        <w:t xml:space="preserve">Fiona McIntosh </w:t>
      </w:r>
      <w:r w:rsidR="00DB0991">
        <w:rPr>
          <w:rFonts w:asciiTheme="majorHAnsi" w:hAnsiTheme="majorHAnsi"/>
        </w:rPr>
        <w:t xml:space="preserve">needs </w:t>
      </w:r>
      <w:r>
        <w:rPr>
          <w:rFonts w:asciiTheme="majorHAnsi" w:hAnsiTheme="majorHAnsi"/>
        </w:rPr>
        <w:t>to</w:t>
      </w:r>
      <w:r w:rsidRPr="00A00B71">
        <w:rPr>
          <w:rFonts w:asciiTheme="majorHAnsi" w:hAnsiTheme="majorHAnsi"/>
        </w:rPr>
        <w:t xml:space="preserve"> cancel </w:t>
      </w:r>
      <w:r>
        <w:rPr>
          <w:rFonts w:asciiTheme="majorHAnsi" w:hAnsiTheme="majorHAnsi"/>
        </w:rPr>
        <w:t xml:space="preserve">the </w:t>
      </w:r>
      <w:r w:rsidRPr="00A00B71">
        <w:rPr>
          <w:rFonts w:asciiTheme="majorHAnsi" w:hAnsiTheme="majorHAnsi"/>
        </w:rPr>
        <w:t xml:space="preserve">training, a refund will be provided except in cases affected by weather, political circumstances, infrastructure issues, wildlife, or acts of God. </w:t>
      </w:r>
    </w:p>
    <w:p w14:paraId="619C6668" w14:textId="77777777" w:rsidR="00A00B71" w:rsidRDefault="00A00B71">
      <w:pPr>
        <w:rPr>
          <w:rFonts w:asciiTheme="majorHAnsi" w:hAnsiTheme="majorHAnsi"/>
        </w:rPr>
      </w:pPr>
    </w:p>
    <w:p w14:paraId="0E488286" w14:textId="77777777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Students must obtain their own travel insurance to cover travel or accommodation losses. </w:t>
      </w:r>
    </w:p>
    <w:p w14:paraId="11E99AD1" w14:textId="77777777" w:rsidR="00A00B71" w:rsidRDefault="00A00B71">
      <w:pPr>
        <w:rPr>
          <w:rFonts w:asciiTheme="majorHAnsi" w:hAnsiTheme="majorHAnsi"/>
        </w:rPr>
      </w:pPr>
    </w:p>
    <w:p w14:paraId="7121CE82" w14:textId="77777777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Replacement copies of training materials will be charged at £50. </w:t>
      </w:r>
    </w:p>
    <w:p w14:paraId="41206E0D" w14:textId="77777777" w:rsidR="00A00B71" w:rsidRDefault="00A00B71">
      <w:pPr>
        <w:rPr>
          <w:rFonts w:asciiTheme="majorHAnsi" w:hAnsiTheme="majorHAnsi"/>
        </w:rPr>
      </w:pPr>
    </w:p>
    <w:p w14:paraId="227F0ACA" w14:textId="77777777" w:rsidR="00A00B71" w:rsidRDefault="00A00B71">
      <w:pPr>
        <w:rPr>
          <w:rFonts w:asciiTheme="majorHAnsi" w:hAnsiTheme="majorHAnsi"/>
          <w:b/>
          <w:bCs/>
        </w:rPr>
      </w:pPr>
      <w:r w:rsidRPr="00A00B71">
        <w:rPr>
          <w:rFonts w:asciiTheme="majorHAnsi" w:hAnsiTheme="majorHAnsi"/>
          <w:b/>
          <w:bCs/>
        </w:rPr>
        <w:t xml:space="preserve">Changes </w:t>
      </w:r>
    </w:p>
    <w:p w14:paraId="0AD151EE" w14:textId="5092CFB8" w:rsidR="00A00B71" w:rsidRDefault="00A00B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Fiona McIntosh </w:t>
      </w:r>
      <w:r w:rsidRPr="00A00B71">
        <w:rPr>
          <w:rFonts w:asciiTheme="majorHAnsi" w:hAnsiTheme="majorHAnsi"/>
        </w:rPr>
        <w:t>may adjust the training schedule, curriculum, or details where necessary.</w:t>
      </w:r>
    </w:p>
    <w:p w14:paraId="4F1FEAE0" w14:textId="77777777" w:rsid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 xml:space="preserve">Copyright All </w:t>
      </w:r>
      <w:r>
        <w:rPr>
          <w:rFonts w:asciiTheme="majorHAnsi" w:hAnsiTheme="majorHAnsi"/>
        </w:rPr>
        <w:t>Fiona McIntosh (The Art of Healthy Movement)</w:t>
      </w:r>
      <w:r w:rsidRPr="00A00B71">
        <w:rPr>
          <w:rFonts w:asciiTheme="majorHAnsi" w:hAnsiTheme="majorHAnsi"/>
        </w:rPr>
        <w:t xml:space="preserve"> Teacher Training materials are protected by copyright. Reproduction is not permitted without written consent. </w:t>
      </w:r>
    </w:p>
    <w:p w14:paraId="1778ED3C" w14:textId="77777777" w:rsidR="00DB0991" w:rsidRDefault="00DB0991">
      <w:pPr>
        <w:rPr>
          <w:rFonts w:asciiTheme="majorHAnsi" w:hAnsiTheme="majorHAnsi"/>
        </w:rPr>
      </w:pPr>
    </w:p>
    <w:p w14:paraId="2556E0A3" w14:textId="77777777" w:rsidR="00A00B71" w:rsidRDefault="00A00B71">
      <w:pPr>
        <w:rPr>
          <w:rFonts w:asciiTheme="majorHAnsi" w:hAnsiTheme="majorHAnsi"/>
        </w:rPr>
      </w:pPr>
    </w:p>
    <w:p w14:paraId="10DCC240" w14:textId="77777777" w:rsidR="00A00B71" w:rsidRDefault="00A00B71">
      <w:pPr>
        <w:rPr>
          <w:rFonts w:asciiTheme="majorHAnsi" w:hAnsiTheme="majorHAnsi"/>
        </w:rPr>
      </w:pPr>
    </w:p>
    <w:p w14:paraId="1B75D185" w14:textId="16FEF9BB" w:rsidR="00A00B71" w:rsidRPr="00A00B71" w:rsidRDefault="00A00B71">
      <w:pPr>
        <w:rPr>
          <w:rFonts w:asciiTheme="majorHAnsi" w:hAnsiTheme="majorHAnsi"/>
        </w:rPr>
      </w:pPr>
      <w:r w:rsidRPr="00A00B71">
        <w:rPr>
          <w:rFonts w:asciiTheme="majorHAnsi" w:hAnsiTheme="majorHAnsi"/>
        </w:rPr>
        <w:t>Signature: ___________________________ Date: ________________________________</w:t>
      </w:r>
    </w:p>
    <w:sectPr w:rsidR="00A00B71" w:rsidRPr="00A00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71"/>
    <w:rsid w:val="00536647"/>
    <w:rsid w:val="008423D7"/>
    <w:rsid w:val="00901BED"/>
    <w:rsid w:val="00A00B71"/>
    <w:rsid w:val="00AA68DA"/>
    <w:rsid w:val="00BA6D31"/>
    <w:rsid w:val="00C73FC3"/>
    <w:rsid w:val="00DB0991"/>
    <w:rsid w:val="00EF6E4D"/>
    <w:rsid w:val="00F405AE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0543"/>
  <w15:chartTrackingRefBased/>
  <w15:docId w15:val="{005BD5E4-66E9-4763-9350-64281ACD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McIntosh</dc:creator>
  <cp:keywords/>
  <dc:description/>
  <cp:lastModifiedBy>Fiona McIntosh</cp:lastModifiedBy>
  <cp:revision>5</cp:revision>
  <dcterms:created xsi:type="dcterms:W3CDTF">2026-01-12T14:08:00Z</dcterms:created>
  <dcterms:modified xsi:type="dcterms:W3CDTF">2026-01-12T14:41:00Z</dcterms:modified>
</cp:coreProperties>
</file>